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___________ №______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Донецкая Народная</w:t>
      </w:r>
      <w:r>
        <w:rPr>
          <w:rFonts w:ascii="Times New Roman" w:hAnsi="Times New Roman" w:cs="Times New Roman"/>
          <w:sz w:val="28"/>
          <w:szCs w:val="28"/>
        </w:rPr>
        <w:t xml:space="preserve"> Республика,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 xml:space="preserve">Мариуполь, </w:t>
      </w:r>
      <w:r>
        <w:rPr>
          <w:rFonts w:ascii="Times New Roman" w:hAnsi="Times New Roman" w:cs="Times New Roman"/>
          <w:sz w:val="28"/>
          <w:szCs w:val="28"/>
        </w:rPr>
        <w:t xml:space="preserve">Приморский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микрорайон «Бригантина»,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266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ориентировочн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лощадь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57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lang w:val="undefined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схема № 6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48350" cy="542925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1073943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48349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0.50pt;height:427.50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993" w:right="850" w:bottom="1134" w:left="1843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3</cp:revision>
  <dcterms:created xsi:type="dcterms:W3CDTF">2025-03-06T11:44:00Z</dcterms:created>
  <dcterms:modified xsi:type="dcterms:W3CDTF">2025-03-20T11:28:45Z</dcterms:modified>
</cp:coreProperties>
</file>