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BE69" w14:textId="6984573E" w:rsidR="00C96B8E" w:rsidRPr="00E9551A" w:rsidRDefault="000D77BE" w:rsidP="00C96B8E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РЕШЕНИЕ</w:t>
      </w:r>
    </w:p>
    <w:p w14:paraId="7734B68C" w14:textId="7E50D91D" w:rsidR="00C96B8E" w:rsidRDefault="000D77BE" w:rsidP="00C96B8E">
      <w:pPr>
        <w:pStyle w:val="ConsPlusTitle"/>
        <w:jc w:val="center"/>
        <w:rPr>
          <w:color w:val="000000" w:themeColor="text1"/>
          <w:sz w:val="28"/>
          <w:szCs w:val="28"/>
        </w:rPr>
      </w:pPr>
      <w:bookmarkStart w:id="0" w:name="_Hlk170898921"/>
      <w:r w:rsidRPr="00E9551A">
        <w:rPr>
          <w:color w:val="000000" w:themeColor="text1"/>
          <w:sz w:val="28"/>
          <w:szCs w:val="28"/>
        </w:rPr>
        <w:t>ОТ 0</w:t>
      </w:r>
      <w:r>
        <w:rPr>
          <w:color w:val="000000" w:themeColor="text1"/>
          <w:sz w:val="28"/>
          <w:szCs w:val="28"/>
        </w:rPr>
        <w:t>9</w:t>
      </w:r>
      <w:r w:rsidRPr="00E9551A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8</w:t>
      </w:r>
      <w:r w:rsidRPr="00E9551A">
        <w:rPr>
          <w:color w:val="000000" w:themeColor="text1"/>
          <w:sz w:val="28"/>
          <w:szCs w:val="28"/>
        </w:rPr>
        <w:t xml:space="preserve">.2024 № </w:t>
      </w:r>
      <w:r w:rsidRPr="00E9551A">
        <w:rPr>
          <w:color w:val="000000" w:themeColor="text1"/>
          <w:sz w:val="28"/>
          <w:szCs w:val="28"/>
          <w:lang w:val="en-US"/>
        </w:rPr>
        <w:t>I</w:t>
      </w:r>
      <w:r w:rsidRPr="00E9551A">
        <w:rPr>
          <w:color w:val="000000" w:themeColor="text1"/>
          <w:sz w:val="28"/>
          <w:szCs w:val="28"/>
        </w:rPr>
        <w:t>/1</w:t>
      </w:r>
      <w:r>
        <w:rPr>
          <w:color w:val="000000" w:themeColor="text1"/>
          <w:sz w:val="28"/>
          <w:szCs w:val="28"/>
        </w:rPr>
        <w:t>6</w:t>
      </w:r>
      <w:r w:rsidRPr="00E9551A">
        <w:rPr>
          <w:color w:val="000000" w:themeColor="text1"/>
          <w:sz w:val="28"/>
          <w:szCs w:val="28"/>
        </w:rPr>
        <w:t>-</w:t>
      </w:r>
      <w:bookmarkEnd w:id="0"/>
      <w:r>
        <w:rPr>
          <w:color w:val="000000" w:themeColor="text1"/>
          <w:sz w:val="28"/>
          <w:szCs w:val="28"/>
        </w:rPr>
        <w:t>2</w:t>
      </w:r>
    </w:p>
    <w:p w14:paraId="249D08D3" w14:textId="4A875598" w:rsidR="004B5660" w:rsidRPr="004F2EE7" w:rsidRDefault="000D77BE" w:rsidP="004B5660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2E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r w:rsidRPr="004F2EE7">
        <w:rPr>
          <w:rFonts w:ascii="Times New Roman" w:hAnsi="Times New Roman"/>
          <w:b/>
          <w:bCs/>
          <w:sz w:val="28"/>
          <w:szCs w:val="28"/>
        </w:rPr>
        <w:t xml:space="preserve">ПОЛОЖЕНИЯ </w:t>
      </w:r>
      <w:r w:rsidRPr="004F2EE7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ПОРЯДКЕ </w:t>
      </w:r>
      <w:bookmarkStart w:id="1" w:name="_Hlk173165302"/>
      <w:r w:rsidRPr="004F2EE7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ПРИЕМА </w:t>
      </w:r>
      <w:r w:rsidRPr="004F2EE7">
        <w:rPr>
          <w:rFonts w:ascii="Times New Roman" w:hAnsi="Times New Roman"/>
          <w:b/>
          <w:bCs/>
          <w:color w:val="000000"/>
          <w:sz w:val="28"/>
          <w:szCs w:val="28"/>
        </w:rPr>
        <w:br/>
        <w:t>ИМУЩЕСТВА В МУНИЦИПАЛЬНУЮ СОБСТВЕННОСТЬ</w:t>
      </w:r>
      <w:r w:rsidRPr="004F2EE7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 МУНИЦИПАЛЬНОГО ОБРАЗОВАНИЯ ГОРОДСКОГО </w:t>
      </w:r>
      <w:r w:rsidRPr="004F2EE7">
        <w:rPr>
          <w:rFonts w:ascii="Times New Roman" w:hAnsi="Times New Roman"/>
          <w:b/>
          <w:bCs/>
          <w:color w:val="000000"/>
          <w:sz w:val="28"/>
          <w:szCs w:val="28"/>
        </w:rPr>
        <w:br/>
        <w:t>ОКРУГА МАРИУПОЛЬ</w:t>
      </w:r>
      <w:bookmarkEnd w:id="1"/>
    </w:p>
    <w:p w14:paraId="4BB71053" w14:textId="77777777" w:rsidR="00C96B8E" w:rsidRPr="00E9551A" w:rsidRDefault="00C96B8E" w:rsidP="00C96B8E">
      <w:pPr>
        <w:pStyle w:val="ConsPlusTitle"/>
        <w:jc w:val="center"/>
        <w:rPr>
          <w:color w:val="000000" w:themeColor="text1"/>
          <w:sz w:val="28"/>
          <w:szCs w:val="28"/>
        </w:rPr>
      </w:pPr>
    </w:p>
    <w:p w14:paraId="7B343B8E" w14:textId="582F1CBF" w:rsidR="00C96B8E" w:rsidRPr="00E9551A" w:rsidRDefault="000D77BE" w:rsidP="00C96B8E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РЕШЕНИЕ</w:t>
      </w:r>
    </w:p>
    <w:p w14:paraId="1DDDB1EC" w14:textId="7ACF9D4D" w:rsidR="00C96B8E" w:rsidRPr="00E9551A" w:rsidRDefault="000D77BE" w:rsidP="00C96B8E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ОТ 0</w:t>
      </w:r>
      <w:r>
        <w:rPr>
          <w:color w:val="000000" w:themeColor="text1"/>
          <w:sz w:val="28"/>
          <w:szCs w:val="28"/>
        </w:rPr>
        <w:t>9</w:t>
      </w:r>
      <w:r w:rsidRPr="00E9551A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8</w:t>
      </w:r>
      <w:r w:rsidRPr="00E9551A">
        <w:rPr>
          <w:color w:val="000000" w:themeColor="text1"/>
          <w:sz w:val="28"/>
          <w:szCs w:val="28"/>
        </w:rPr>
        <w:t xml:space="preserve">.2024 № </w:t>
      </w:r>
      <w:r w:rsidRPr="00E9551A">
        <w:rPr>
          <w:color w:val="000000" w:themeColor="text1"/>
          <w:sz w:val="28"/>
          <w:szCs w:val="28"/>
          <w:lang w:val="en-US"/>
        </w:rPr>
        <w:t>I</w:t>
      </w:r>
      <w:r w:rsidRPr="00E9551A">
        <w:rPr>
          <w:color w:val="000000" w:themeColor="text1"/>
          <w:sz w:val="28"/>
          <w:szCs w:val="28"/>
        </w:rPr>
        <w:t>/1</w:t>
      </w:r>
      <w:r>
        <w:rPr>
          <w:color w:val="000000" w:themeColor="text1"/>
          <w:sz w:val="28"/>
          <w:szCs w:val="28"/>
        </w:rPr>
        <w:t>6</w:t>
      </w:r>
      <w:r w:rsidRPr="00E9551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3</w:t>
      </w:r>
    </w:p>
    <w:p w14:paraId="1289B2DC" w14:textId="1F109047" w:rsidR="004B5660" w:rsidRPr="005A5D74" w:rsidRDefault="000D77BE" w:rsidP="004B5660">
      <w:pPr>
        <w:pStyle w:val="1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A5D74">
        <w:rPr>
          <w:rFonts w:ascii="Times New Roman" w:hAnsi="Times New Roman"/>
          <w:b/>
          <w:bCs/>
          <w:sz w:val="28"/>
          <w:szCs w:val="28"/>
          <w:lang w:val="ru-RU"/>
        </w:rPr>
        <w:t xml:space="preserve">О ВНЕСЕНИИ ИЗМЕНЕНИЙ В РЕШЕНИЕ МАРИУПОЛЬСКОГО ГОРОДСКОГО СОВЕТА ДОНЕЦКОЙ НАРОДНОЙ РЕСПУБЛИКИ ОТ 28.12.2023 № </w:t>
      </w:r>
      <w:r w:rsidRPr="005A5D7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5A5D74">
        <w:rPr>
          <w:rFonts w:ascii="Times New Roman" w:hAnsi="Times New Roman"/>
          <w:b/>
          <w:bCs/>
          <w:sz w:val="28"/>
          <w:szCs w:val="28"/>
          <w:lang w:val="ru-RU"/>
        </w:rPr>
        <w:t>/10-1 «ОБ УТВЕРЖДЕНИИ СТРУКТУРЫ И ПРЕДЕЛЬНОЙ ЧИСЛЕННОСТИ АДМИНИСТРАЦИИ ГОРОДСКОГО ОКРУГА МАРИУПОЛЬ ДОНЕЦКОЙ НАРОДНОЙ РЕСПУБЛИКИ»</w:t>
      </w:r>
      <w:bookmarkStart w:id="2" w:name="_Hlk158808125"/>
      <w:bookmarkStart w:id="3" w:name="_Hlk173487885"/>
      <w:bookmarkEnd w:id="2"/>
      <w:bookmarkEnd w:id="3"/>
    </w:p>
    <w:sectPr w:rsidR="004B5660" w:rsidRPr="005A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8E"/>
    <w:rsid w:val="000D77BE"/>
    <w:rsid w:val="00156F07"/>
    <w:rsid w:val="002D649A"/>
    <w:rsid w:val="004B5660"/>
    <w:rsid w:val="00C96B8E"/>
    <w:rsid w:val="00D0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0329"/>
  <w15:chartTrackingRefBased/>
  <w15:docId w15:val="{A4D7B986-2CEE-4CF0-A9F4-D6745D69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66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4B5660"/>
    <w:pPr>
      <w:keepNext/>
      <w:keepLines/>
      <w:spacing w:after="220" w:line="220" w:lineRule="atLeast"/>
      <w:outlineLvl w:val="0"/>
    </w:pPr>
    <w:rPr>
      <w:rFonts w:ascii="Arial Black" w:eastAsia="Times New Roman" w:hAnsi="Arial Black"/>
      <w:spacing w:val="-10"/>
      <w:kern w:val="20"/>
      <w:sz w:val="20"/>
      <w:szCs w:val="20"/>
      <w:lang w:val="en-A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C96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4B5660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4"/>
    <w:uiPriority w:val="99"/>
    <w:semiHidden/>
    <w:unhideWhenUsed/>
    <w:rsid w:val="004B566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B56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5</cp:revision>
  <dcterms:created xsi:type="dcterms:W3CDTF">2024-08-14T12:08:00Z</dcterms:created>
  <dcterms:modified xsi:type="dcterms:W3CDTF">2025-05-07T13:37:00Z</dcterms:modified>
</cp:coreProperties>
</file>