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undefined" w:hAnsi="undefined" w:cs="undefined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Извещение</w:t>
      </w:r>
      <w:r>
        <w:rPr>
          <w:rFonts w:ascii="undefined" w:hAnsi="undefined" w:cs="undefined"/>
          <w:b/>
          <w:color w:val="000000"/>
          <w:sz w:val="28"/>
          <w:szCs w:val="28"/>
        </w:rPr>
      </w:r>
      <w:r>
        <w:rPr>
          <w:rFonts w:ascii="undefined" w:hAnsi="undefined" w:cs="undefined"/>
          <w:b/>
          <w:color w:val="000000"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о предоставлении земельных участков находящихся в государственной или муниципальной собственности в аренду без проведения торгов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.03.2025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Управление имущественных и земельных отношений Администрации городского округа Мариуполь Донецкой Народной Республики руководствуясь статьей 39.18 Земельного кодекса РФ, информирует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о возможном предоставлении земельных участков: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</w:r>
    </w:p>
    <w:p>
      <w:pPr>
        <w:pBdr/>
        <w:spacing w:after="0" w:line="240" w:lineRule="auto"/>
        <w:ind w:firstLine="708"/>
        <w:jc w:val="both"/>
        <w:rPr>
          <w:rFonts w:ascii="undefined" w:hAnsi="undefined" w:cs="undefined"/>
          <w:color w:val="000000"/>
          <w:sz w:val="28"/>
          <w:szCs w:val="28"/>
        </w:rPr>
      </w:pPr>
      <w:r>
        <w:rPr>
          <w:rFonts w:ascii="undefined" w:hAnsi="undefined" w:cs="undefined"/>
          <w:color w:val="000000"/>
          <w:sz w:val="28"/>
          <w:szCs w:val="28"/>
        </w:rPr>
      </w:r>
      <w:r>
        <w:rPr>
          <w:rFonts w:ascii="undefined" w:hAnsi="undefined" w:cs="undefined"/>
          <w:color w:val="000000"/>
          <w:sz w:val="28"/>
          <w:szCs w:val="28"/>
        </w:rPr>
      </w:r>
      <w:r>
        <w:rPr>
          <w:rFonts w:ascii="undefined" w:hAnsi="undefined" w:cs="undefined"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undefined" w:hAnsi="undefined" w:cs="undefined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- для индивидуального жилищного строительства</w:t>
      </w:r>
      <w:r>
        <w:rPr>
          <w:rFonts w:ascii="undefined" w:hAnsi="undefined" w:cs="undefined"/>
          <w:b/>
          <w:color w:val="000000"/>
          <w:sz w:val="28"/>
          <w:szCs w:val="28"/>
        </w:rPr>
      </w:r>
      <w:r>
        <w:rPr>
          <w:rFonts w:ascii="undefined" w:hAnsi="undefined" w:cs="undefined"/>
          <w:b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undefined" w:hAnsi="undefined" w:cs="undefined"/>
          <w:b/>
          <w:color w:val="000000"/>
          <w:sz w:val="28"/>
          <w:szCs w:val="28"/>
        </w:rPr>
      </w:pPr>
      <w:r>
        <w:rPr>
          <w:rFonts w:ascii="undefined" w:hAnsi="undefined" w:cs="undefined"/>
          <w:b/>
          <w:color w:val="000000"/>
          <w:sz w:val="28"/>
          <w:szCs w:val="28"/>
        </w:rPr>
      </w:r>
      <w:r>
        <w:rPr>
          <w:rFonts w:ascii="undefined" w:hAnsi="undefined" w:cs="undefined"/>
          <w:b/>
          <w:color w:val="000000"/>
          <w:sz w:val="28"/>
          <w:szCs w:val="28"/>
        </w:rPr>
      </w:r>
      <w:r>
        <w:rPr>
          <w:rFonts w:ascii="undefined" w:hAnsi="undefined" w:cs="undefined"/>
          <w:b/>
          <w:color w:val="000000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Земельный участок, расположенный по адресу: Российская Федерация, Донецкая Народная Республика, город Мариуполь, Приморский район, улица Радужная, 40, ориентировочной площадью 760 кв. м. (с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гласно схем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1)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Земельный участок, расположенный по адресу: Российская Федерация, Донецкая Народная Республика, город Мариуполь, Приморский район, улица Кристальная, 57, ориентировочной площадью 780 кв. м. (с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гласно схем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2)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Земельный участок, расположенный по адресу: Российская Федерация, Донецкая Народная Республика, Жовтневый район, город Мариуполь, пересечение улицы Мицкевича и улицы Сенной, площадью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1000 кв. м. (согласно схем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3)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4. Земельный участок, расположенный по адресу: Российская Федерация, Донецкая Народная Республика, город Мариуполь, Приморский район, переулок Спортивный, 18, площадью 757 кв. м (согласно схем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4)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Российская Федерация, Донецкая Народная Республика, город Мариуполь, Приморский район, переулок Спортивный,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 xml:space="preserve">900 </w:t>
      </w:r>
      <w:r>
        <w:rPr>
          <w:rFonts w:ascii="Times New Roman" w:hAnsi="Times New Roman" w:cs="Times New Roman"/>
          <w:sz w:val="28"/>
          <w:szCs w:val="28"/>
        </w:rPr>
        <w:t xml:space="preserve">кв. м (согласно схем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Земельный уча</w:t>
      </w:r>
      <w:r>
        <w:rPr>
          <w:rFonts w:ascii="Times New Roman" w:hAnsi="Times New Roman" w:cs="Times New Roman"/>
          <w:sz w:val="28"/>
          <w:szCs w:val="28"/>
        </w:rPr>
        <w:t xml:space="preserve">сток, расположенный по адресу: Российская Федерация, Донецкая Народная Республика, город Мариуполь, Приморский район, </w:t>
      </w:r>
      <w:r>
        <w:rPr>
          <w:rFonts w:ascii="Times New Roman" w:hAnsi="Times New Roman" w:cs="Times New Roman"/>
          <w:sz w:val="28"/>
          <w:szCs w:val="28"/>
        </w:rPr>
        <w:t xml:space="preserve">микрорайон 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Calibri" w:cs="Times New Roman"/>
          <w:bCs/>
          <w:iCs/>
          <w:sz w:val="28"/>
          <w:szCs w:val="28"/>
        </w:rPr>
        <w:t xml:space="preserve">Бригантина</w:t>
      </w:r>
      <w:r>
        <w:rPr>
          <w:rFonts w:ascii="Times New Roman" w:hAnsi="Times New Roman" w:eastAsia="Calibri" w:cs="Times New Roman"/>
          <w:bCs/>
          <w:i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участок № 266, </w:t>
      </w:r>
      <w:r>
        <w:rPr>
          <w:rFonts w:ascii="Times New Roman" w:hAnsi="Times New Roman" w:cs="Times New Roman"/>
          <w:sz w:val="28"/>
          <w:szCs w:val="28"/>
        </w:rPr>
        <w:t xml:space="preserve">ориентировочной площадью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570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кв.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ndefined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(согласно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схеме</w:t>
      </w:r>
      <w:r>
        <w:rPr>
          <w:rFonts w:ascii="Times New Roman" w:hAnsi="Times New Roman" w:cs="Times New Roman"/>
          <w:sz w:val="28"/>
          <w:szCs w:val="28"/>
          <w:lang w:val="undefined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 w:after="0"/>
        <w:ind w:firstLine="708"/>
        <w:jc w:val="both"/>
        <w:rPr>
          <w:rFonts w:ascii="undefined" w:hAnsi="undefined" w:cs="undefined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Граждане, заинтересованные в предоставлении вышеуказанных земельных участков в аренду для указанных целей, в течение 30 дней со дня опубликования и размещения извещения, в праве подавать заявление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br/>
        <w:t xml:space="preserve">о намерениях участвовать в аукционе на право заключен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ия договора аренды земельного участка, путем личного обращения по адресу: Донецкая Народная Республика, город Мариуполь, ул. Громовой, 63. Управление имущественных и земельных отношений Администрации городского округа Мариуполь Донецкая Народная Республика</w:t>
      </w:r>
      <w:r>
        <w:rPr>
          <w:rFonts w:ascii="undefined" w:hAnsi="undefined" w:cs="undefined"/>
          <w:color w:val="000000"/>
          <w:sz w:val="28"/>
          <w:szCs w:val="28"/>
        </w:rPr>
      </w:r>
      <w:r>
        <w:rPr>
          <w:rFonts w:ascii="undefined" w:hAnsi="undefined" w:cs="undefined"/>
          <w:color w:val="000000"/>
          <w:sz w:val="28"/>
          <w:szCs w:val="28"/>
        </w:rPr>
      </w:r>
    </w:p>
    <w:p>
      <w:pPr>
        <w:pBdr/>
        <w:spacing w:after="0"/>
        <w:ind w:firstLine="708"/>
        <w:jc w:val="both"/>
        <w:rPr>
          <w:rFonts w:ascii="undefined" w:hAnsi="undefined" w:cs="undefined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особ подачи заявления в письменном виде на бумажном носителе при 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  <w:t xml:space="preserve">личном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присутствии заинтересованного лица или представителя заинтересованного лица с документом, подтверждающим право на подачу соответствующего заявления о намерении участвовать в аукционе. </w:t>
      </w:r>
      <w:r>
        <w:rPr>
          <w:rFonts w:ascii="undefined" w:hAnsi="undefined" w:cs="undefined"/>
          <w:color w:val="000000"/>
          <w:sz w:val="28"/>
          <w:szCs w:val="28"/>
        </w:rPr>
      </w:r>
      <w:r>
        <w:rPr>
          <w:rFonts w:ascii="undefined" w:hAnsi="undefined" w:cs="undefined"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undefined" w:hAnsi="undefined" w:cs="undefined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Дата окончания приема заявлений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.04.2025 года</w:t>
      </w:r>
      <w:r>
        <w:rPr>
          <w:rFonts w:ascii="undefined" w:hAnsi="undefined" w:cs="undefined"/>
          <w:color w:val="000000"/>
          <w:sz w:val="28"/>
          <w:szCs w:val="28"/>
        </w:rPr>
        <w:t xml:space="preserve">.</w:t>
      </w:r>
      <w:r>
        <w:rPr>
          <w:rFonts w:ascii="undefined" w:hAnsi="undefined" w:cs="undefined"/>
          <w:color w:val="000000"/>
          <w:sz w:val="28"/>
          <w:szCs w:val="28"/>
        </w:rPr>
      </w:r>
      <w:r>
        <w:rPr>
          <w:rFonts w:ascii="undefined" w:hAnsi="undefined" w:cs="undefined"/>
          <w:color w:val="000000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приема: понедельник - среда с 08.00 до 12.00 (кабинет № 207)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для справок: + 7 (949) 814-63-63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822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undefined">
    <w:panose1 w:val="050401020108070707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141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3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5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7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29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1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3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5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77"/>
      </w:pPr>
      <w:rPr/>
      <w:start w:val="1"/>
      <w:suff w:val="tab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3">
    <w:name w:val="Heading 1 Char"/>
    <w:basedOn w:val="730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04">
    <w:name w:val="Heading 2 Char"/>
    <w:basedOn w:val="730"/>
    <w:link w:val="7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05">
    <w:name w:val="Heading 3 Char"/>
    <w:basedOn w:val="730"/>
    <w:link w:val="72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06">
    <w:name w:val="Heading 4 Char"/>
    <w:basedOn w:val="730"/>
    <w:link w:val="72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07">
    <w:name w:val="Heading 5 Char"/>
    <w:basedOn w:val="730"/>
    <w:link w:val="7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08">
    <w:name w:val="Heading 6 Char"/>
    <w:basedOn w:val="730"/>
    <w:link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09">
    <w:name w:val="Heading 7 Char"/>
    <w:basedOn w:val="730"/>
    <w:link w:val="7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10">
    <w:name w:val="Heading 8 Char"/>
    <w:basedOn w:val="730"/>
    <w:link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1">
    <w:name w:val="Heading 9 Char"/>
    <w:basedOn w:val="730"/>
    <w:link w:val="7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12">
    <w:name w:val="Title Char"/>
    <w:basedOn w:val="730"/>
    <w:link w:val="8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13">
    <w:name w:val="Subtitle Char"/>
    <w:basedOn w:val="730"/>
    <w:link w:val="8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14">
    <w:name w:val="Quote Char"/>
    <w:basedOn w:val="730"/>
    <w:link w:val="8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15">
    <w:name w:val="Intense Quote Char"/>
    <w:basedOn w:val="730"/>
    <w:link w:val="87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16">
    <w:name w:val="Header Char"/>
    <w:basedOn w:val="730"/>
    <w:link w:val="884"/>
    <w:uiPriority w:val="99"/>
    <w:pPr>
      <w:pBdr/>
      <w:spacing/>
      <w:ind/>
    </w:pPr>
  </w:style>
  <w:style w:type="character" w:styleId="717">
    <w:name w:val="Footer Char"/>
    <w:basedOn w:val="730"/>
    <w:link w:val="886"/>
    <w:uiPriority w:val="99"/>
    <w:pPr>
      <w:pBdr/>
      <w:spacing/>
      <w:ind/>
    </w:pPr>
  </w:style>
  <w:style w:type="character" w:styleId="718">
    <w:name w:val="Footnote Text Char"/>
    <w:basedOn w:val="730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719">
    <w:name w:val="Endnote Text Char"/>
    <w:basedOn w:val="730"/>
    <w:link w:val="892"/>
    <w:uiPriority w:val="99"/>
    <w:semiHidden/>
    <w:pPr>
      <w:pBdr/>
      <w:spacing/>
      <w:ind/>
    </w:pPr>
    <w:rPr>
      <w:sz w:val="20"/>
      <w:szCs w:val="20"/>
    </w:rPr>
  </w:style>
  <w:style w:type="paragraph" w:styleId="720" w:default="1">
    <w:name w:val="Normal"/>
    <w:qFormat/>
    <w:pPr>
      <w:pBdr/>
      <w:spacing/>
      <w:ind/>
    </w:pPr>
  </w:style>
  <w:style w:type="paragraph" w:styleId="721">
    <w:name w:val="Heading 1"/>
    <w:basedOn w:val="720"/>
    <w:next w:val="720"/>
    <w:link w:val="85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paragraph" w:styleId="722">
    <w:name w:val="Heading 2"/>
    <w:basedOn w:val="720"/>
    <w:next w:val="720"/>
    <w:link w:val="86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paragraph" w:styleId="723">
    <w:name w:val="Heading 3"/>
    <w:basedOn w:val="720"/>
    <w:next w:val="720"/>
    <w:link w:val="86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paragraph" w:styleId="724">
    <w:name w:val="Heading 4"/>
    <w:basedOn w:val="720"/>
    <w:next w:val="720"/>
    <w:link w:val="86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2f5496" w:themeColor="accent1" w:themeShade="BF"/>
    </w:rPr>
  </w:style>
  <w:style w:type="paragraph" w:styleId="725">
    <w:name w:val="Heading 5"/>
    <w:basedOn w:val="720"/>
    <w:next w:val="720"/>
    <w:link w:val="86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2f5496" w:themeColor="accent1" w:themeShade="BF"/>
    </w:rPr>
  </w:style>
  <w:style w:type="paragraph" w:styleId="726">
    <w:name w:val="Heading 6"/>
    <w:basedOn w:val="720"/>
    <w:next w:val="720"/>
    <w:link w:val="86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27">
    <w:name w:val="Heading 7"/>
    <w:basedOn w:val="720"/>
    <w:next w:val="720"/>
    <w:link w:val="86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28">
    <w:name w:val="Heading 8"/>
    <w:basedOn w:val="720"/>
    <w:next w:val="720"/>
    <w:link w:val="86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29">
    <w:name w:val="Heading 9"/>
    <w:basedOn w:val="720"/>
    <w:next w:val="720"/>
    <w:link w:val="86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730" w:default="1">
    <w:name w:val="Default Paragraph Font"/>
    <w:uiPriority w:val="1"/>
    <w:semiHidden/>
    <w:unhideWhenUsed/>
    <w:pPr>
      <w:pBdr/>
      <w:spacing/>
      <w:ind/>
    </w:pPr>
  </w:style>
  <w:style w:type="table" w:styleId="7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2" w:default="1">
    <w:name w:val="No List"/>
    <w:uiPriority w:val="99"/>
    <w:semiHidden/>
    <w:unhideWhenUsed/>
    <w:pPr>
      <w:pBdr/>
      <w:spacing/>
      <w:ind/>
    </w:pPr>
  </w:style>
  <w:style w:type="table" w:styleId="733">
    <w:name w:val="Table Grid"/>
    <w:basedOn w:val="731"/>
    <w:uiPriority w:val="5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Table Grid Light"/>
    <w:basedOn w:val="73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1"/>
    <w:basedOn w:val="731"/>
    <w:uiPriority w:val="59"/>
    <w:pPr>
      <w:pBdr/>
      <w:spacing w:after="0" w:line="240" w:lineRule="auto"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2"/>
    <w:basedOn w:val="731"/>
    <w:uiPriority w:val="59"/>
    <w:pPr>
      <w:pBdr/>
      <w:spacing w:after="0" w:line="240" w:lineRule="auto"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Plain Table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1 Light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1 Light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1 Light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1 Light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 w:customStyle="1">
    <w:name w:val="Grid Table 1 Light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Grid Table 1 Light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Grid Table 2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Grid Table 2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Grid Table 2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Grid Table 2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 w:customStyle="1">
    <w:name w:val="Grid Table 2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Grid Table 2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Grid Table 3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Grid Table 3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Grid Table 3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Grid Table 3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 w:customStyle="1">
    <w:name w:val="Grid Table 3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Grid Table 3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Grid Table 4 - Accent 1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Grid Table 4 - Accent 2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Grid Table 4 - Accent 3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4 - Accent 4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4 - Accent 5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4 - Accent 6"/>
    <w:basedOn w:val="731"/>
    <w:uiPriority w:val="5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5 Dark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5 Dark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Grid Table 5 Dark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5 Dark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5 Dark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5 Dark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6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6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Grid Table 6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6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6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6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7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7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7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7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7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7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1 Light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1 Light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1 Light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1 Light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st Table 1 Light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st Table 1 Light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st Table 2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st Table 2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st Table 2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st Table 2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List Table 2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List Table 2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List Table 3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List Table 3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List Table 3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List Table 3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List Table 3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List Table 3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List Table 4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List Table 4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List Table 4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4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4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4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5 Dark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5 Dark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List Table 5 Dark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5 Dark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5 Dark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5 Dark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6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6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List Table 6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6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6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6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7 Colorful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7 Colorful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7 Colorful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7 Colorful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7 Colorful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7 Colorful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ned - Accent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ned - Accent 1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ned - Accent 2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ned - Accent 3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ned - Accent 4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ned - Accent 5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ned - Accent 6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Bordered &amp; Lined - Accent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Bordered &amp; Lined - Accent 1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Bordered &amp; Lined - Accent 2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Bordered &amp; Lined - Accent 3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Bordered &amp; Lined - Accent 4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Bordered &amp; Lined - Accent 5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Bordered &amp; Lined - Accent 6"/>
    <w:basedOn w:val="731"/>
    <w:uiPriority w:val="99"/>
    <w:pPr>
      <w:pBdr/>
      <w:spacing w:after="0" w:line="240" w:lineRule="auto"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Bordered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Bordered - Accent 1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Bordered - Accent 2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Bordered - Accent 3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Bordered - Accent 4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Bordered - Accent 5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Bordered - Accent 6"/>
    <w:basedOn w:val="731"/>
    <w:uiPriority w:val="99"/>
    <w:pPr>
      <w:pBdr/>
      <w:spacing w:after="0" w:line="240" w:lineRule="auto"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9" w:customStyle="1">
    <w:name w:val="Заголовок 1 Знак"/>
    <w:basedOn w:val="730"/>
    <w:link w:val="721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40"/>
      <w:szCs w:val="40"/>
    </w:rPr>
  </w:style>
  <w:style w:type="character" w:styleId="860" w:customStyle="1">
    <w:name w:val="Заголовок 2 Знак"/>
    <w:basedOn w:val="730"/>
    <w:link w:val="722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32"/>
      <w:szCs w:val="32"/>
    </w:rPr>
  </w:style>
  <w:style w:type="character" w:styleId="861" w:customStyle="1">
    <w:name w:val="Заголовок 3 Знак"/>
    <w:basedOn w:val="730"/>
    <w:link w:val="723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  <w:sz w:val="28"/>
      <w:szCs w:val="28"/>
    </w:rPr>
  </w:style>
  <w:style w:type="character" w:styleId="862" w:customStyle="1">
    <w:name w:val="Заголовок 4 Знак"/>
    <w:basedOn w:val="730"/>
    <w:link w:val="724"/>
    <w:uiPriority w:val="9"/>
    <w:pPr>
      <w:pBdr/>
      <w:spacing/>
      <w:ind/>
    </w:pPr>
    <w:rPr>
      <w:rFonts w:ascii="Arial" w:hAnsi="Arial" w:eastAsia="Arial" w:cs="Arial"/>
      <w:i/>
      <w:iCs/>
      <w:color w:val="2f5496" w:themeColor="accent1" w:themeShade="BF"/>
    </w:rPr>
  </w:style>
  <w:style w:type="character" w:styleId="863" w:customStyle="1">
    <w:name w:val="Заголовок 5 Знак"/>
    <w:basedOn w:val="730"/>
    <w:link w:val="725"/>
    <w:uiPriority w:val="9"/>
    <w:pPr>
      <w:pBdr/>
      <w:spacing/>
      <w:ind/>
    </w:pPr>
    <w:rPr>
      <w:rFonts w:ascii="Arial" w:hAnsi="Arial" w:eastAsia="Arial" w:cs="Arial"/>
      <w:color w:val="2f5496" w:themeColor="accent1" w:themeShade="BF"/>
    </w:rPr>
  </w:style>
  <w:style w:type="character" w:styleId="864" w:customStyle="1">
    <w:name w:val="Заголовок 6 Знак"/>
    <w:basedOn w:val="730"/>
    <w:link w:val="72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5" w:customStyle="1">
    <w:name w:val="Заголовок 7 Знак"/>
    <w:basedOn w:val="730"/>
    <w:link w:val="72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6" w:customStyle="1">
    <w:name w:val="Заголовок 8 Знак"/>
    <w:basedOn w:val="730"/>
    <w:link w:val="72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7" w:customStyle="1">
    <w:name w:val="Заголовок 9 Знак"/>
    <w:basedOn w:val="730"/>
    <w:link w:val="72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8">
    <w:name w:val="Title"/>
    <w:basedOn w:val="720"/>
    <w:next w:val="720"/>
    <w:link w:val="86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9" w:customStyle="1">
    <w:name w:val="Заголовок Знак"/>
    <w:basedOn w:val="730"/>
    <w:link w:val="86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0">
    <w:name w:val="Subtitle"/>
    <w:basedOn w:val="720"/>
    <w:next w:val="720"/>
    <w:link w:val="87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1" w:customStyle="1">
    <w:name w:val="Подзаголовок Знак"/>
    <w:basedOn w:val="730"/>
    <w:link w:val="87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2">
    <w:name w:val="Quote"/>
    <w:basedOn w:val="720"/>
    <w:next w:val="720"/>
    <w:link w:val="87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3" w:customStyle="1">
    <w:name w:val="Цитата 2 Знак"/>
    <w:basedOn w:val="730"/>
    <w:link w:val="87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74">
    <w:name w:val="Intense Emphasis"/>
    <w:basedOn w:val="730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75">
    <w:name w:val="Intense Quote"/>
    <w:basedOn w:val="720"/>
    <w:next w:val="720"/>
    <w:link w:val="876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76" w:customStyle="1">
    <w:name w:val="Выделенная цитата Знак"/>
    <w:basedOn w:val="730"/>
    <w:link w:val="875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77">
    <w:name w:val="Intense Reference"/>
    <w:basedOn w:val="730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paragraph" w:styleId="878">
    <w:name w:val="No Spacing"/>
    <w:basedOn w:val="720"/>
    <w:uiPriority w:val="1"/>
    <w:qFormat/>
    <w:pPr>
      <w:pBdr/>
      <w:spacing w:after="0" w:line="240" w:lineRule="auto"/>
      <w:ind/>
    </w:pPr>
  </w:style>
  <w:style w:type="character" w:styleId="879">
    <w:name w:val="Subtle Emphasis"/>
    <w:basedOn w:val="7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0">
    <w:name w:val="Emphasis"/>
    <w:basedOn w:val="730"/>
    <w:uiPriority w:val="20"/>
    <w:qFormat/>
    <w:pPr>
      <w:pBdr/>
      <w:spacing/>
      <w:ind/>
    </w:pPr>
    <w:rPr>
      <w:i/>
      <w:iCs/>
    </w:rPr>
  </w:style>
  <w:style w:type="character" w:styleId="881">
    <w:name w:val="Strong"/>
    <w:basedOn w:val="730"/>
    <w:uiPriority w:val="22"/>
    <w:qFormat/>
    <w:pPr>
      <w:pBdr/>
      <w:spacing/>
      <w:ind/>
    </w:pPr>
    <w:rPr>
      <w:b/>
      <w:bCs/>
    </w:rPr>
  </w:style>
  <w:style w:type="character" w:styleId="882">
    <w:name w:val="Subtle Reference"/>
    <w:basedOn w:val="7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3">
    <w:name w:val="Book Title"/>
    <w:basedOn w:val="7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4">
    <w:name w:val="Header"/>
    <w:basedOn w:val="720"/>
    <w:link w:val="88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5" w:customStyle="1">
    <w:name w:val="Верхний колонтитул Знак"/>
    <w:basedOn w:val="730"/>
    <w:link w:val="884"/>
    <w:uiPriority w:val="99"/>
    <w:pPr>
      <w:pBdr/>
      <w:spacing/>
      <w:ind/>
    </w:pPr>
  </w:style>
  <w:style w:type="paragraph" w:styleId="886">
    <w:name w:val="Footer"/>
    <w:basedOn w:val="720"/>
    <w:link w:val="88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7" w:customStyle="1">
    <w:name w:val="Нижний колонтитул Знак"/>
    <w:basedOn w:val="730"/>
    <w:link w:val="886"/>
    <w:uiPriority w:val="99"/>
    <w:pPr>
      <w:pBdr/>
      <w:spacing/>
      <w:ind/>
    </w:pPr>
  </w:style>
  <w:style w:type="paragraph" w:styleId="888">
    <w:name w:val="Caption"/>
    <w:basedOn w:val="720"/>
    <w:next w:val="720"/>
    <w:uiPriority w:val="35"/>
    <w:unhideWhenUsed/>
    <w:qFormat/>
    <w:pPr>
      <w:pBdr/>
      <w:spacing w:after="200" w:line="240" w:lineRule="auto"/>
      <w:ind/>
    </w:pPr>
    <w:rPr>
      <w:i/>
      <w:iCs/>
      <w:color w:val="44546a" w:themeColor="text2"/>
      <w:sz w:val="18"/>
      <w:szCs w:val="18"/>
    </w:rPr>
  </w:style>
  <w:style w:type="paragraph" w:styleId="889">
    <w:name w:val="footnote text"/>
    <w:basedOn w:val="720"/>
    <w:link w:val="89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0" w:customStyle="1">
    <w:name w:val="Текст сноски Знак"/>
    <w:basedOn w:val="730"/>
    <w:link w:val="889"/>
    <w:uiPriority w:val="99"/>
    <w:semiHidden/>
    <w:pPr>
      <w:pBdr/>
      <w:spacing/>
      <w:ind/>
    </w:pPr>
    <w:rPr>
      <w:sz w:val="20"/>
      <w:szCs w:val="20"/>
    </w:rPr>
  </w:style>
  <w:style w:type="character" w:styleId="891">
    <w:name w:val="footnote reference"/>
    <w:basedOn w:val="730"/>
    <w:uiPriority w:val="99"/>
    <w:semiHidden/>
    <w:unhideWhenUsed/>
    <w:pPr>
      <w:pBdr/>
      <w:spacing/>
      <w:ind/>
    </w:pPr>
    <w:rPr>
      <w:vertAlign w:val="superscript"/>
    </w:rPr>
  </w:style>
  <w:style w:type="paragraph" w:styleId="892">
    <w:name w:val="endnote text"/>
    <w:basedOn w:val="720"/>
    <w:link w:val="89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3" w:customStyle="1">
    <w:name w:val="Текст концевой сноски Знак"/>
    <w:basedOn w:val="730"/>
    <w:link w:val="892"/>
    <w:uiPriority w:val="99"/>
    <w:semiHidden/>
    <w:pPr>
      <w:pBdr/>
      <w:spacing/>
      <w:ind/>
    </w:pPr>
    <w:rPr>
      <w:sz w:val="20"/>
      <w:szCs w:val="20"/>
    </w:rPr>
  </w:style>
  <w:style w:type="character" w:styleId="894">
    <w:name w:val="endnote reference"/>
    <w:basedOn w:val="730"/>
    <w:uiPriority w:val="99"/>
    <w:semiHidden/>
    <w:unhideWhenUsed/>
    <w:pPr>
      <w:pBdr/>
      <w:spacing/>
      <w:ind/>
    </w:pPr>
    <w:rPr>
      <w:vertAlign w:val="superscript"/>
    </w:rPr>
  </w:style>
  <w:style w:type="character" w:styleId="895">
    <w:name w:val="Hyperlink"/>
    <w:basedOn w:val="7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6">
    <w:name w:val="FollowedHyperlink"/>
    <w:basedOn w:val="7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7">
    <w:name w:val="toc 1"/>
    <w:basedOn w:val="720"/>
    <w:next w:val="720"/>
    <w:uiPriority w:val="39"/>
    <w:unhideWhenUsed/>
    <w:pPr>
      <w:pBdr/>
      <w:spacing w:after="100"/>
      <w:ind/>
    </w:pPr>
  </w:style>
  <w:style w:type="paragraph" w:styleId="898">
    <w:name w:val="toc 2"/>
    <w:basedOn w:val="720"/>
    <w:next w:val="720"/>
    <w:uiPriority w:val="39"/>
    <w:unhideWhenUsed/>
    <w:pPr>
      <w:pBdr/>
      <w:spacing w:after="100"/>
      <w:ind w:left="220"/>
    </w:pPr>
  </w:style>
  <w:style w:type="paragraph" w:styleId="899">
    <w:name w:val="toc 3"/>
    <w:basedOn w:val="720"/>
    <w:next w:val="720"/>
    <w:uiPriority w:val="39"/>
    <w:unhideWhenUsed/>
    <w:pPr>
      <w:pBdr/>
      <w:spacing w:after="100"/>
      <w:ind w:left="440"/>
    </w:pPr>
  </w:style>
  <w:style w:type="paragraph" w:styleId="900">
    <w:name w:val="toc 4"/>
    <w:basedOn w:val="720"/>
    <w:next w:val="720"/>
    <w:uiPriority w:val="39"/>
    <w:unhideWhenUsed/>
    <w:pPr>
      <w:pBdr/>
      <w:spacing w:after="100"/>
      <w:ind w:left="660"/>
    </w:pPr>
  </w:style>
  <w:style w:type="paragraph" w:styleId="901">
    <w:name w:val="toc 5"/>
    <w:basedOn w:val="720"/>
    <w:next w:val="720"/>
    <w:uiPriority w:val="39"/>
    <w:unhideWhenUsed/>
    <w:pPr>
      <w:pBdr/>
      <w:spacing w:after="100"/>
      <w:ind w:left="880"/>
    </w:pPr>
  </w:style>
  <w:style w:type="paragraph" w:styleId="902">
    <w:name w:val="toc 6"/>
    <w:basedOn w:val="720"/>
    <w:next w:val="720"/>
    <w:uiPriority w:val="39"/>
    <w:unhideWhenUsed/>
    <w:pPr>
      <w:pBdr/>
      <w:spacing w:after="100"/>
      <w:ind w:left="1100"/>
    </w:pPr>
  </w:style>
  <w:style w:type="paragraph" w:styleId="903">
    <w:name w:val="toc 7"/>
    <w:basedOn w:val="720"/>
    <w:next w:val="720"/>
    <w:uiPriority w:val="39"/>
    <w:unhideWhenUsed/>
    <w:pPr>
      <w:pBdr/>
      <w:spacing w:after="100"/>
      <w:ind w:left="1320"/>
    </w:pPr>
  </w:style>
  <w:style w:type="paragraph" w:styleId="904">
    <w:name w:val="toc 8"/>
    <w:basedOn w:val="720"/>
    <w:next w:val="720"/>
    <w:uiPriority w:val="39"/>
    <w:unhideWhenUsed/>
    <w:pPr>
      <w:pBdr/>
      <w:spacing w:after="100"/>
      <w:ind w:left="1540"/>
    </w:pPr>
  </w:style>
  <w:style w:type="paragraph" w:styleId="905">
    <w:name w:val="toc 9"/>
    <w:basedOn w:val="720"/>
    <w:next w:val="720"/>
    <w:uiPriority w:val="39"/>
    <w:unhideWhenUsed/>
    <w:pPr>
      <w:pBdr/>
      <w:spacing w:after="100"/>
      <w:ind w:left="1760"/>
    </w:pPr>
  </w:style>
  <w:style w:type="paragraph" w:styleId="906">
    <w:name w:val="TOC Heading"/>
    <w:uiPriority w:val="39"/>
    <w:unhideWhenUsed/>
    <w:pPr>
      <w:pBdr/>
      <w:spacing/>
      <w:ind/>
    </w:pPr>
  </w:style>
  <w:style w:type="paragraph" w:styleId="907">
    <w:name w:val="table of figures"/>
    <w:basedOn w:val="720"/>
    <w:next w:val="720"/>
    <w:uiPriority w:val="99"/>
    <w:unhideWhenUsed/>
    <w:pPr>
      <w:pBdr/>
      <w:spacing w:after="0"/>
      <w:ind/>
    </w:pPr>
  </w:style>
  <w:style w:type="paragraph" w:styleId="908">
    <w:name w:val="List Paragraph"/>
    <w:basedOn w:val="72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23</cp:revision>
  <dcterms:created xsi:type="dcterms:W3CDTF">2025-03-17T08:39:00Z</dcterms:created>
  <dcterms:modified xsi:type="dcterms:W3CDTF">2025-03-20T11:12:31Z</dcterms:modified>
</cp:coreProperties>
</file>